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color w:val="2f5496"/>
          <w:sz w:val="32"/>
          <w:szCs w:val="32"/>
          <w:rtl w:val="0"/>
        </w:rPr>
        <w:t xml:space="preserve">NAJVEĆI LIDL U SRBIJI STIŽE NA BEŽANIJSKU KOSU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Kompanija Lidl Srbija nastavlja širenje maloprodajne mreže i 26. februara otvoriće svoju najveću prodavnicu u Srbiji, na adresi Partizanske avijacije 28 u Beogradu. Nova prodavnica nalaziće se u Tržnom centru u srcu Bežanijske kose, na raskrsnici ulica Partizanske avijacije, Marka Čelebonovića i Nikole Dobrovića, čime Lidl kupovina postaje još dostupnija potrošačima u ovom delu grada, uz prepoznatljiv odnos cene i kvaliteta.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Posebnost lokacije na Bežanijskoj kosi je u tome što Lidl po prvi put u Srbiji otvara format prodavnice u okviru tržnog centra. Nova prodavnica imaće prodajnu površinu od oko 1.800 m² i biće po površini najveći Lidl objekat u Srbiji. Potrošače očekuje standardni Lidl asortiman, uz nestandardan raspored prilagođen specifičnostima prostora i konceptu tržnog centra, kako bi kretanje kroz prodavnicu i pronalaženje proizvoda bili što jednostavniji.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i w:val="1"/>
          <w:iCs w:val="1"/>
          <w:rtl w:val="0"/>
        </w:rPr>
        <w:t xml:space="preserve">„Implementacijom novog formata prodavnice u okviru tržnog centra na Bežanijskoj kosi, donosimo moderan pristup kupovini koji se u potpunosti prilagođava potrebama naših novih komšija i njihovom tempu života. Naš cilj je da potrošačima ponudimo prepoznatljiv Lidl asortiman u okruženju koje je dizajnirano tako da olakša svakodnevne obaveze i uštedi vreme, čineći nabavku intuitivnijom i jednostavnijom“</w:t>
      </w:r>
      <w:r w:rsidDel="00000000" w:rsidR="00000000" w:rsidRPr="00000000">
        <w:rPr>
          <w:rtl w:val="0"/>
        </w:rPr>
        <w:t xml:space="preserve">, izjavila je </w:t>
      </w:r>
      <w:r w:rsidDel="00000000" w:rsidR="00000000" w:rsidRPr="00000000">
        <w:rPr>
          <w:b w:val="1"/>
          <w:bCs w:val="1"/>
          <w:rtl w:val="0"/>
        </w:rPr>
        <w:t xml:space="preserve">Marija Kojčić iz sektora Corporate Affairs kompanije Lidl Srbija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Otvaranjem ove prodavnice, Lidl tim će se uvećati za više od 20 novih zaposlenih, koji će raditi u stabilnom i podsticajnom okruženju, uz čitav niz pogodnosti koje Lidl obezbeđuje svojim zaposlenima. Među njima su privatno zdravstveno osiguranje, kao i program podrške zaposlenima (EAP – Employee Assistance Program), koji omogućava besplatne i poverljive konsultacije sa stručnjacima iz oblasti prava, finansija i psihologije.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Radno vreme nove Lidl prodavnice u Beogradu biće svakog dana u nedelji </w:t>
      </w:r>
      <w:r w:rsidDel="00000000" w:rsidR="00000000" w:rsidRPr="00000000">
        <w:rPr>
          <w:rtl w:val="0"/>
        </w:rPr>
        <w:t xml:space="preserve">od 7:30 do 22:00 časa.</w:t>
      </w:r>
    </w:p>
    <w:p w:rsidR="00000000" w:rsidDel="00000000" w:rsidP="00000000" w:rsidRDefault="00000000" w:rsidRPr="00000000" w14:paraId="00000007">
      <w:pPr>
        <w:tabs>
          <w:tab w:val="left" w:leader="none" w:pos="6651"/>
        </w:tabs>
        <w:spacing w:after="160" w:line="256" w:lineRule="auto"/>
        <w:jc w:val="both"/>
        <w:rPr/>
      </w:pPr>
      <w:r w:rsidDel="00000000" w:rsidR="00000000" w:rsidRPr="00000000">
        <w:rPr>
          <w:b w:val="1"/>
          <w:bCs w:val="1"/>
          <w:color w:val="44546a"/>
          <w:rtl w:val="0"/>
        </w:rPr>
        <w:t xml:space="preserve">O Lidlu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:rsidR="00000000" w:rsidDel="00000000" w:rsidP="00000000" w:rsidRDefault="00000000" w:rsidRPr="00000000" w14:paraId="00000009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Lidl je u Srbiji svoje prve prodavnice otvorio u oktobru 2018. godine i trenutno ima 84 prodavnice u 49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:rsidR="00000000" w:rsidDel="00000000" w:rsidP="00000000" w:rsidRDefault="00000000" w:rsidRPr="00000000" w14:paraId="0000000A">
      <w:pPr>
        <w:spacing w:before="120"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20"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Kontakt za medije:</w:t>
      </w:r>
    </w:p>
    <w:p w:rsidR="00000000" w:rsidDel="00000000" w:rsidP="00000000" w:rsidRDefault="00000000" w:rsidRPr="00000000" w14:paraId="0000000C">
      <w:pPr>
        <w:spacing w:before="120"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Tamara Ivankovic, Represent, Email: 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tamara.ivankovic@represent.rs</w:t>
        </w:r>
      </w:hyperlink>
      <w:r w:rsidDel="00000000" w:rsidR="00000000" w:rsidRPr="00000000">
        <w:rPr>
          <w:rtl w:val="0"/>
        </w:rPr>
        <w:t xml:space="preserve">; Mob: +381 63 384 047</w:t>
      </w:r>
    </w:p>
    <w:p w:rsidR="00000000" w:rsidDel="00000000" w:rsidP="00000000" w:rsidRDefault="00000000" w:rsidRPr="00000000" w14:paraId="0000000E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Đorđe Odavić, Represent Communications, Email: </w:t>
      </w:r>
      <w:hyperlink r:id="rId8">
        <w:r w:rsidDel="00000000" w:rsidR="00000000" w:rsidRPr="00000000">
          <w:rPr>
            <w:color w:val="0563c1"/>
            <w:u w:val="single"/>
            <w:rtl w:val="0"/>
          </w:rPr>
          <w:t xml:space="preserve">djordje.odavic@represent.rs</w:t>
        </w:r>
      </w:hyperlink>
      <w:r w:rsidDel="00000000" w:rsidR="00000000" w:rsidRPr="00000000">
        <w:rPr>
          <w:rtl w:val="0"/>
        </w:rPr>
        <w:t xml:space="preserve">; Mob: +381 62 154 21 58</w:t>
      </w:r>
    </w:p>
    <w:p w:rsidR="00000000" w:rsidDel="00000000" w:rsidP="00000000" w:rsidRDefault="00000000" w:rsidRPr="00000000" w14:paraId="0000000F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Tijana Đorđević, Represent, Email: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tijana.djordjevic@represent.rs</w:t>
        </w:r>
      </w:hyperlink>
      <w:r w:rsidDel="00000000" w:rsidR="00000000" w:rsidRPr="00000000">
        <w:rPr>
          <w:rtl w:val="0"/>
        </w:rPr>
        <w:t xml:space="preserve">; Mob: +381 64 94 88 833</w:t>
      </w:r>
    </w:p>
    <w:p w:rsidR="00000000" w:rsidDel="00000000" w:rsidP="00000000" w:rsidRDefault="00000000" w:rsidRPr="00000000" w14:paraId="00000010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  <w:t xml:space="preserve">Jasmina Stakić, Represent, Email: </w:t>
      </w: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jasmina.stakic@represent.rs</w:t>
        </w:r>
      </w:hyperlink>
      <w:r w:rsidDel="00000000" w:rsidR="00000000" w:rsidRPr="00000000">
        <w:rPr>
          <w:rtl w:val="0"/>
        </w:rPr>
        <w:t xml:space="preserve">; Mob: +381 69 2980 839</w:t>
      </w:r>
    </w:p>
    <w:p w:rsidR="00000000" w:rsidDel="00000000" w:rsidP="00000000" w:rsidRDefault="00000000" w:rsidRPr="00000000" w14:paraId="00000011">
      <w:pPr>
        <w:spacing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20" w:line="240" w:lineRule="auto"/>
        <w:jc w:val="both"/>
        <w:rPr/>
      </w:pP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press@lidl.rs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20" w:line="240" w:lineRule="auto"/>
        <w:jc w:val="both"/>
        <w:rPr/>
      </w:pP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www.lidl.rs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20" w:line="240" w:lineRule="auto"/>
        <w:jc w:val="both"/>
        <w:rPr/>
      </w:pPr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Media centar 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20" w:line="240" w:lineRule="auto"/>
        <w:jc w:val="both"/>
        <w:rPr>
          <w:u w:val="single"/>
        </w:rPr>
      </w:pPr>
      <w:hyperlink r:id="rId14">
        <w:r w:rsidDel="00000000" w:rsidR="00000000" w:rsidRPr="00000000">
          <w:rPr>
            <w:color w:val="0563c1"/>
            <w:u w:val="single"/>
            <w:rtl w:val="0"/>
          </w:rPr>
          <w:t xml:space="preserve">Instagram Lidl Srbija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5" w:type="default"/>
      <w:headerReference r:id="rId16" w:type="first"/>
      <w:headerReference r:id="rId17" w:type="even"/>
      <w:footerReference r:id="rId18" w:type="default"/>
      <w:footerReference r:id="rId19" w:type="first"/>
      <w:footerReference r:id="rId20" w:type="even"/>
      <w:pgSz w:h="16838" w:w="11906" w:orient="portrait"/>
      <w:pgMar w:bottom="1701" w:top="3119" w:left="1418" w:right="1418" w:header="907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 | </w:t>
    </w: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-3171</wp:posOffset>
              </wp:positionH>
              <wp:positionV relativeFrom="paragraph">
                <wp:posOffset>-495296</wp:posOffset>
              </wp:positionV>
              <wp:extent cx="0" cy="12700"/>
              <wp:effectExtent b="0" l="0" r="0" t="0"/>
              <wp:wrapNone/>
              <wp:docPr id="176977703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4370" y="378000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-3171</wp:posOffset>
              </wp:positionH>
              <wp:positionV relativeFrom="paragraph">
                <wp:posOffset>-495296</wp:posOffset>
              </wp:positionV>
              <wp:extent cx="0" cy="12700"/>
              <wp:effectExtent b="0" l="0" r="0" t="0"/>
              <wp:wrapNone/>
              <wp:docPr id="176977703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-4761</wp:posOffset>
              </wp:positionH>
              <wp:positionV relativeFrom="paragraph">
                <wp:posOffset>9813607</wp:posOffset>
              </wp:positionV>
              <wp:extent cx="5772787" cy="476253"/>
              <wp:effectExtent b="0" l="0" r="0" t="0"/>
              <wp:wrapNone/>
              <wp:docPr id="1769777034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2464369" y="3546636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Lidl Srbija · Korporativne komunikacije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Prva južna radna 3 · 22330 Nova Pazova · Srbija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-4761</wp:posOffset>
              </wp:positionH>
              <wp:positionV relativeFrom="paragraph">
                <wp:posOffset>9813607</wp:posOffset>
              </wp:positionV>
              <wp:extent cx="5772787" cy="476253"/>
              <wp:effectExtent b="0" l="0" r="0" t="0"/>
              <wp:wrapNone/>
              <wp:docPr id="176977703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72787" cy="47625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 | </w:t>
    </w: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-495296</wp:posOffset>
              </wp:positionV>
              <wp:extent cx="0" cy="12700"/>
              <wp:effectExtent b="0" l="0" r="0" t="0"/>
              <wp:wrapNone/>
              <wp:docPr id="176977703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23068" y="378000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-495296</wp:posOffset>
              </wp:positionV>
              <wp:extent cx="0" cy="12700"/>
              <wp:effectExtent b="0" l="0" r="0" t="0"/>
              <wp:wrapNone/>
              <wp:docPr id="1769777038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2855</wp:posOffset>
              </wp:positionH>
              <wp:positionV relativeFrom="paragraph">
                <wp:posOffset>9807262</wp:posOffset>
              </wp:positionV>
              <wp:extent cx="5772787" cy="573408"/>
              <wp:effectExtent b="0" l="0" r="0" t="0"/>
              <wp:wrapNone/>
              <wp:docPr id="1769777035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2464369" y="3498059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2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Lidl Srbija · Korporativne komunikacije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Prva južna radna 3 · 22330 Nova Pazova · Srbija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2855</wp:posOffset>
              </wp:positionH>
              <wp:positionV relativeFrom="paragraph">
                <wp:posOffset>9807262</wp:posOffset>
              </wp:positionV>
              <wp:extent cx="5772787" cy="573408"/>
              <wp:effectExtent b="0" l="0" r="0" t="0"/>
              <wp:wrapNone/>
              <wp:docPr id="1769777035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72787" cy="57340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4975030</wp:posOffset>
          </wp:positionH>
          <wp:positionV relativeFrom="paragraph">
            <wp:posOffset>-170370</wp:posOffset>
          </wp:positionV>
          <wp:extent cx="785003" cy="785003"/>
          <wp:effectExtent b="0" l="0" r="0" t="0"/>
          <wp:wrapNone/>
          <wp:docPr descr="LIDL.jpg" id="1769777041" name="image1.jpg"/>
          <a:graphic>
            <a:graphicData uri="http://schemas.openxmlformats.org/drawingml/2006/picture">
              <pic:pic>
                <pic:nvPicPr>
                  <pic:cNvPr descr="LIDL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-12059</wp:posOffset>
              </wp:positionH>
              <wp:positionV relativeFrom="paragraph">
                <wp:posOffset>659762</wp:posOffset>
              </wp:positionV>
              <wp:extent cx="1271" cy="12700"/>
              <wp:effectExtent b="0" l="0" r="0" t="0"/>
              <wp:wrapNone/>
              <wp:docPr id="176977703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0877" y="3779365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-12059</wp:posOffset>
              </wp:positionH>
              <wp:positionV relativeFrom="paragraph">
                <wp:posOffset>659762</wp:posOffset>
              </wp:positionV>
              <wp:extent cx="1271" cy="12700"/>
              <wp:effectExtent b="0" l="0" r="0" t="0"/>
              <wp:wrapNone/>
              <wp:docPr id="176977703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1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-20004</wp:posOffset>
              </wp:positionH>
              <wp:positionV relativeFrom="paragraph">
                <wp:posOffset>752160</wp:posOffset>
              </wp:positionV>
              <wp:extent cx="4984117" cy="502286"/>
              <wp:effectExtent b="0" l="0" r="0" t="0"/>
              <wp:wrapNone/>
              <wp:docPr id="1769777039" name=""/>
              <a:graphic>
                <a:graphicData uri="http://schemas.microsoft.com/office/word/2010/wordprocessingShape">
                  <wps:wsp>
                    <wps:cNvSpPr/>
                    <wps:cNvPr id="10" name="Shape 10"/>
                    <wps:spPr>
                      <a:xfrm>
                        <a:off x="2858704" y="353362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44546a"/>
                              <w:sz w:val="38"/>
                              <w:vertAlign w:val="baseline"/>
                            </w:rPr>
                            <w:t xml:space="preserve">SAOPŠTENJE ZA MEDIJE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-20004</wp:posOffset>
              </wp:positionH>
              <wp:positionV relativeFrom="paragraph">
                <wp:posOffset>752160</wp:posOffset>
              </wp:positionV>
              <wp:extent cx="4984117" cy="502286"/>
              <wp:effectExtent b="0" l="0" r="0" t="0"/>
              <wp:wrapNone/>
              <wp:docPr id="1769777039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84117" cy="50228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-4761</wp:posOffset>
              </wp:positionH>
              <wp:positionV relativeFrom="page">
                <wp:posOffset>761048</wp:posOffset>
              </wp:positionV>
              <wp:extent cx="5013963" cy="502286"/>
              <wp:effectExtent b="0" l="0" r="0" t="0"/>
              <wp:wrapNone/>
              <wp:docPr id="176977703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2843781" y="353362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44546a"/>
                              <w:sz w:val="38"/>
                              <w:vertAlign w:val="baseline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-4761</wp:posOffset>
              </wp:positionH>
              <wp:positionV relativeFrom="page">
                <wp:posOffset>761048</wp:posOffset>
              </wp:positionV>
              <wp:extent cx="5013963" cy="502286"/>
              <wp:effectExtent b="0" l="0" r="0" t="0"/>
              <wp:wrapNone/>
              <wp:docPr id="176977703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13963" cy="50228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5015868</wp:posOffset>
          </wp:positionH>
          <wp:positionV relativeFrom="paragraph">
            <wp:posOffset>-152402</wp:posOffset>
          </wp:positionV>
          <wp:extent cx="758823" cy="758823"/>
          <wp:effectExtent b="0" l="0" r="0" t="0"/>
          <wp:wrapNone/>
          <wp:docPr descr="LIDL.jpg" id="1769777040" name="image1.jpg"/>
          <a:graphic>
            <a:graphicData uri="http://schemas.openxmlformats.org/drawingml/2006/picture">
              <pic:pic>
                <pic:nvPicPr>
                  <pic:cNvPr descr="LIDL.jpg"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7617</wp:posOffset>
              </wp:positionH>
              <wp:positionV relativeFrom="paragraph">
                <wp:posOffset>672463</wp:posOffset>
              </wp:positionV>
              <wp:extent cx="0" cy="12700"/>
              <wp:effectExtent b="0" l="0" r="0" t="0"/>
              <wp:wrapNone/>
              <wp:docPr id="176977703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23704" y="378000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7617</wp:posOffset>
              </wp:positionH>
              <wp:positionV relativeFrom="paragraph">
                <wp:posOffset>672463</wp:posOffset>
              </wp:positionV>
              <wp:extent cx="0" cy="12700"/>
              <wp:effectExtent b="0" l="0" r="0" t="0"/>
              <wp:wrapNone/>
              <wp:docPr id="1769777036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2100900</wp:posOffset>
              </wp:positionH>
              <wp:positionV relativeFrom="paragraph">
                <wp:posOffset>934398</wp:posOffset>
              </wp:positionV>
              <wp:extent cx="3780794" cy="389479"/>
              <wp:effectExtent b="0" l="0" r="0" t="0"/>
              <wp:wrapNone/>
              <wp:docPr id="1769777037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3460366" y="3654586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u w:val="single"/>
                              <w:vertAlign w:val="baseline"/>
                            </w:rPr>
                            <w:t xml:space="preserve">Beograd, 16.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u w:val="single"/>
                              <w:vertAlign w:val="baseline"/>
                            </w:rPr>
                            <w:t xml:space="preserve">2.2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u w:val="single"/>
                              <w:vertAlign w:val="baseline"/>
                            </w:rPr>
                            <w:t xml:space="preserve">026. 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2100900</wp:posOffset>
              </wp:positionH>
              <wp:positionV relativeFrom="paragraph">
                <wp:posOffset>934398</wp:posOffset>
              </wp:positionV>
              <wp:extent cx="3780794" cy="389479"/>
              <wp:effectExtent b="0" l="0" r="0" t="0"/>
              <wp:wrapNone/>
              <wp:docPr id="1769777037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80794" cy="38947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styleId="HeaderChar" w:customStyle="1">
    <w:name w:val="Header Char"/>
    <w:basedOn w:val="DefaultParagraphFont"/>
    <w:rPr>
      <w:rFonts w:ascii="Calibri" w:cs="Times New Roman" w:hAnsi="Calibri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styleId="FooterChar" w:customStyle="1">
    <w:name w:val="Footer Char"/>
    <w:basedOn w:val="DefaultParagraphFont"/>
    <w:rPr>
      <w:rFonts w:ascii="Calibri" w:cs="Times New Roman" w:hAnsi="Calibri"/>
      <w:kern w:val="0"/>
      <w:lang w:val="de-DE"/>
    </w:rPr>
  </w:style>
  <w:style w:type="paragraph" w:styleId="EinfAbs" w:customStyle="1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cs="MinionPro-Regular" w:hAnsi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styleId="PlainTextChar" w:customStyle="1">
    <w:name w:val="Plain Text Char"/>
    <w:basedOn w:val="DefaultParagraphFont"/>
    <w:rPr>
      <w:rFonts w:ascii="Calibri" w:hAnsi="Calibri"/>
      <w:kern w:val="0"/>
      <w:szCs w:val="21"/>
    </w:rPr>
  </w:style>
  <w:style w:type="character" w:styleId="ui-provider" w:customStyle="1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color="auto" w:fill="e1dfdd" w:val="clear"/>
    </w:rPr>
  </w:style>
  <w:style w:type="paragraph" w:styleId="Revision">
    <w:name w:val="Revision"/>
    <w:hidden w:val="1"/>
    <w:uiPriority w:val="99"/>
    <w:semiHidden w:val="1"/>
    <w:rsid w:val="003A2BD4"/>
    <w:pPr>
      <w:autoSpaceDN w:val="1"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3A2BD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A2BD4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A2BD4"/>
    <w:rPr>
      <w:b w:val="1"/>
      <w:bCs w:val="1"/>
      <w:kern w:val="0"/>
      <w:sz w:val="20"/>
      <w:szCs w:val="20"/>
      <w:lang w:val="sr-Latn-RS"/>
    </w:rPr>
  </w:style>
  <w:style w:type="character" w:styleId="Strong">
    <w:name w:val="Strong"/>
    <w:basedOn w:val="DefaultParagraphFont"/>
    <w:uiPriority w:val="22"/>
    <w:qFormat w:val="1"/>
    <w:rsid w:val="0074487E"/>
    <w:rPr>
      <w:b w:val="1"/>
      <w:bCs w:val="1"/>
    </w:rPr>
  </w:style>
  <w:style w:type="table" w:styleId="GridTable1Light-Accent2">
    <w:name w:val="Grid Table 1 Light Accent 2"/>
    <w:basedOn w:val="TableNormal"/>
    <w:uiPriority w:val="46"/>
    <w:rsid w:val="00D13C5A"/>
    <w:pPr>
      <w:spacing w:after="0"/>
    </w:pPr>
    <w:tblPr>
      <w:tblStyleRowBandSize w:val="1"/>
      <w:tblStyleColBandSize w:val="1"/>
      <w:tblBorders>
        <w:top w:color="f7caac" w:space="0" w:sz="4" w:themeColor="accent2" w:themeTint="000066" w:val="single"/>
        <w:left w:color="f7caac" w:space="0" w:sz="4" w:themeColor="accent2" w:themeTint="000066" w:val="single"/>
        <w:bottom w:color="f7caac" w:space="0" w:sz="4" w:themeColor="accent2" w:themeTint="000066" w:val="single"/>
        <w:right w:color="f7caac" w:space="0" w:sz="4" w:themeColor="accent2" w:themeTint="000066" w:val="single"/>
        <w:insideH w:color="f7caac" w:space="0" w:sz="4" w:themeColor="accent2" w:themeTint="000066" w:val="single"/>
        <w:insideV w:color="f7caac" w:space="0" w:sz="4" w:themeColor="accent2" w:themeTint="000066" w:val="single"/>
      </w:tblBorders>
    </w:tblPr>
    <w:tblStylePr w:type="firstRow">
      <w:rPr>
        <w:b w:val="1"/>
        <w:bCs w:val="1"/>
      </w:rPr>
      <w:tblPr/>
      <w:tcPr>
        <w:tcBorders>
          <w:bottom w:color="f4b083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4b083" w:space="0" w:sz="2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NormalWeb">
    <w:name w:val="Normal (Web)"/>
    <w:basedOn w:val="Normal"/>
    <w:uiPriority w:val="99"/>
    <w:semiHidden w:val="1"/>
    <w:unhideWhenUsed w:val="1"/>
    <w:rsid w:val="00722194"/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mailto:press@lidl.rs" TargetMode="External"/><Relationship Id="rId10" Type="http://schemas.openxmlformats.org/officeDocument/2006/relationships/hyperlink" Target="mailto:jasmina.stakic@represent.rs" TargetMode="External"/><Relationship Id="rId13" Type="http://schemas.openxmlformats.org/officeDocument/2006/relationships/hyperlink" Target="https://www.lidl.rs/sr/Press-883.htm" TargetMode="External"/><Relationship Id="rId12" Type="http://schemas.openxmlformats.org/officeDocument/2006/relationships/hyperlink" Target="https://www.lidl.r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tijana.djordjevic@represent.rs" TargetMode="External"/><Relationship Id="rId15" Type="http://schemas.openxmlformats.org/officeDocument/2006/relationships/header" Target="header2.xml"/><Relationship Id="rId14" Type="http://schemas.openxmlformats.org/officeDocument/2006/relationships/hyperlink" Target="https://www.instagram.com/lidlsrbija/" TargetMode="External"/><Relationship Id="rId17" Type="http://schemas.openxmlformats.org/officeDocument/2006/relationships/header" Target="header1.xml"/><Relationship Id="rId16" Type="http://schemas.openxmlformats.org/officeDocument/2006/relationships/header" Target="header3.xml"/><Relationship Id="rId5" Type="http://schemas.openxmlformats.org/officeDocument/2006/relationships/styles" Target="styles.xml"/><Relationship Id="rId19" Type="http://schemas.openxmlformats.org/officeDocument/2006/relationships/footer" Target="footer3.xml"/><Relationship Id="rId6" Type="http://schemas.openxmlformats.org/officeDocument/2006/relationships/customXml" Target="../customXML/item1.xml"/><Relationship Id="rId18" Type="http://schemas.openxmlformats.org/officeDocument/2006/relationships/footer" Target="footer2.xml"/><Relationship Id="rId7" Type="http://schemas.openxmlformats.org/officeDocument/2006/relationships/hyperlink" Target="mailto:tamara.ivankovic@represent.rs" TargetMode="External"/><Relationship Id="rId8" Type="http://schemas.openxmlformats.org/officeDocument/2006/relationships/hyperlink" Target="mailto:djordje.odavic@represent.rs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xoyYR0Y0fvLZ04r7S8JKlsrItg==">CgMxLjA4AHIhMW41SjNPaUFWd1hyRDdmSU5OU2hyc3BxVWZlTW9GM1oz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2026-02-10T10:37:00Z</dcterms:created>
  <dc:creator>Filip Kovacevic / RED</dc:creator>
</cp:coreProperties>
</file>